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2C" w:rsidRDefault="00AC582C" w:rsidP="00AC582C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>April 10, 2014 Thursday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  <w:b/>
          <w:sz w:val="48"/>
          <w:szCs w:val="48"/>
        </w:rPr>
      </w:pPr>
      <w:r w:rsidRPr="00AC582C">
        <w:rPr>
          <w:rFonts w:ascii="Georgia" w:hAnsi="Georgia"/>
          <w:b/>
          <w:sz w:val="48"/>
          <w:szCs w:val="48"/>
        </w:rPr>
        <w:t xml:space="preserve">Spokesman: </w:t>
      </w:r>
      <w:proofErr w:type="spellStart"/>
      <w:r w:rsidRPr="00AC582C">
        <w:rPr>
          <w:rFonts w:ascii="Georgia" w:hAnsi="Georgia"/>
          <w:b/>
          <w:bCs/>
          <w:sz w:val="48"/>
          <w:szCs w:val="48"/>
        </w:rPr>
        <w:t>Rauner</w:t>
      </w:r>
      <w:proofErr w:type="spellEnd"/>
      <w:r w:rsidRPr="00AC582C">
        <w:rPr>
          <w:rFonts w:ascii="Georgia" w:hAnsi="Georgia"/>
          <w:b/>
          <w:sz w:val="48"/>
          <w:szCs w:val="48"/>
        </w:rPr>
        <w:t xml:space="preserve"> 'obviously renounces' </w:t>
      </w:r>
      <w:r w:rsidRPr="00AC582C">
        <w:rPr>
          <w:rFonts w:ascii="Georgia" w:hAnsi="Georgia"/>
          <w:b/>
          <w:bCs/>
          <w:sz w:val="48"/>
          <w:szCs w:val="48"/>
        </w:rPr>
        <w:t>Cellini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  <w:bCs/>
        </w:rPr>
        <w:t>BYLINE:</w:t>
      </w:r>
      <w:r w:rsidRPr="00AC582C">
        <w:rPr>
          <w:rFonts w:ascii="Georgia" w:hAnsi="Georgia"/>
        </w:rPr>
        <w:t xml:space="preserve"> </w:t>
      </w:r>
      <w:r w:rsidRPr="00AC582C">
        <w:rPr>
          <w:rFonts w:ascii="Georgia" w:hAnsi="Georgia"/>
          <w:bCs/>
        </w:rPr>
        <w:t>DAVE MCKINNEY.</w:t>
      </w:r>
      <w:r w:rsidRPr="00AC582C">
        <w:rPr>
          <w:rFonts w:ascii="Georgia" w:hAnsi="Georgia"/>
        </w:rPr>
        <w:t xml:space="preserve"> Springfield Bureau Chief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  <w:bCs/>
        </w:rPr>
        <w:t>SECTION:</w:t>
      </w:r>
      <w:r w:rsidRPr="00AC582C">
        <w:rPr>
          <w:rFonts w:ascii="Georgia" w:hAnsi="Georgia"/>
        </w:rPr>
        <w:t xml:space="preserve"> NEWS PAGE; Pg. 11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  <w:bCs/>
        </w:rPr>
        <w:t>LENGTH:</w:t>
      </w:r>
      <w:r w:rsidRPr="00AC582C">
        <w:rPr>
          <w:rFonts w:ascii="Georgia" w:hAnsi="Georgia"/>
        </w:rPr>
        <w:t xml:space="preserve"> 553 words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SPRINGFIELD - Bruce </w:t>
      </w:r>
      <w:proofErr w:type="spellStart"/>
      <w:r w:rsidRPr="00AC582C">
        <w:rPr>
          <w:rFonts w:ascii="Georgia" w:hAnsi="Georgia"/>
          <w:bCs/>
        </w:rPr>
        <w:t>Rauner's</w:t>
      </w:r>
      <w:proofErr w:type="spellEnd"/>
      <w:r w:rsidRPr="00AC582C">
        <w:rPr>
          <w:rFonts w:ascii="Georgia" w:hAnsi="Georgia"/>
        </w:rPr>
        <w:t xml:space="preserve"> campaign Wednesday quickly distanced him from what sounded like an endorsement from convicted felon William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 xml:space="preserve">, saying the GOP candidate for governor "obviously renounces" the Springfield power broker who praised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as "very impressive."</w:t>
      </w: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The statement released Wednesday morning came after </w:t>
      </w:r>
      <w:hyperlink r:id="rId6" w:history="1">
        <w:r w:rsidRPr="00AC582C">
          <w:rPr>
            <w:rStyle w:val="Hyperlink"/>
            <w:rFonts w:ascii="Georgia" w:hAnsi="Georgia"/>
          </w:rPr>
          <w:t xml:space="preserve">Gov. Pat Quinn's </w:t>
        </w:r>
      </w:hyperlink>
      <w:r w:rsidRPr="00AC582C">
        <w:rPr>
          <w:rFonts w:ascii="Georgia" w:hAnsi="Georgia"/>
        </w:rPr>
        <w:drawing>
          <wp:inline distT="0" distB="0" distL="0" distR="0" wp14:anchorId="530823BA" wp14:editId="7A4F71AE">
            <wp:extent cx="266700" cy="139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82C">
        <w:rPr>
          <w:rFonts w:ascii="Georgia" w:hAnsi="Georgia"/>
        </w:rPr>
        <w:t xml:space="preserve">campaign slammed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for declining comment Tuesday night at a Springfield campaign event when asked if he welcomed what sounded like a clear endorsement from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>.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"Bruce is running against the corrupt, insider ways of doing things in Springfield and obviously renounces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 xml:space="preserve">,"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spokesman Mike </w:t>
      </w:r>
      <w:proofErr w:type="spellStart"/>
      <w:r w:rsidRPr="00AC582C">
        <w:rPr>
          <w:rFonts w:ascii="Georgia" w:hAnsi="Georgia"/>
        </w:rPr>
        <w:t>Schrimpf</w:t>
      </w:r>
      <w:proofErr w:type="spellEnd"/>
      <w:r w:rsidRPr="00AC582C">
        <w:rPr>
          <w:rFonts w:ascii="Georgia" w:hAnsi="Georgia"/>
        </w:rPr>
        <w:t xml:space="preserve"> said. "While you can't control who endorses you, you can control who you endorse - and that's why </w:t>
      </w:r>
      <w:hyperlink r:id="rId8" w:history="1">
        <w:r w:rsidRPr="00AC582C">
          <w:rPr>
            <w:rStyle w:val="Hyperlink"/>
            <w:rFonts w:ascii="Georgia" w:hAnsi="Georgia"/>
          </w:rPr>
          <w:t xml:space="preserve">Pat Quinn </w:t>
        </w:r>
      </w:hyperlink>
      <w:r w:rsidRPr="00AC582C">
        <w:rPr>
          <w:rFonts w:ascii="Georgia" w:hAnsi="Georgia"/>
        </w:rPr>
        <w:drawing>
          <wp:inline distT="0" distB="0" distL="0" distR="0" wp14:anchorId="54C91B9E" wp14:editId="42355C88">
            <wp:extent cx="266700" cy="139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82C">
        <w:rPr>
          <w:rFonts w:ascii="Georgia" w:hAnsi="Georgia"/>
        </w:rPr>
        <w:t>is making another ridiculous attack.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"Pat knew about </w:t>
      </w:r>
      <w:hyperlink r:id="rId9" w:history="1">
        <w:r w:rsidRPr="00AC582C">
          <w:rPr>
            <w:rStyle w:val="Hyperlink"/>
            <w:rFonts w:ascii="Georgia" w:hAnsi="Georgia"/>
          </w:rPr>
          <w:t xml:space="preserve">Rod Blagojevich's </w:t>
        </w:r>
      </w:hyperlink>
      <w:r w:rsidRPr="00AC582C">
        <w:rPr>
          <w:rFonts w:ascii="Georgia" w:hAnsi="Georgia"/>
        </w:rPr>
        <w:drawing>
          <wp:inline distT="0" distB="0" distL="0" distR="0" wp14:anchorId="142BA8F9" wp14:editId="69FE0A95">
            <wp:extent cx="266700" cy="139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582C">
        <w:rPr>
          <w:rFonts w:ascii="Georgia" w:hAnsi="Georgia"/>
        </w:rPr>
        <w:t xml:space="preserve">corrupt dealings and vouched for him anyway, calling </w:t>
      </w:r>
      <w:proofErr w:type="spellStart"/>
      <w:r w:rsidRPr="00AC582C">
        <w:rPr>
          <w:rFonts w:ascii="Georgia" w:hAnsi="Georgia"/>
        </w:rPr>
        <w:t>Blago</w:t>
      </w:r>
      <w:proofErr w:type="spellEnd"/>
      <w:r w:rsidRPr="00AC582C">
        <w:rPr>
          <w:rFonts w:ascii="Georgia" w:hAnsi="Georgia"/>
        </w:rPr>
        <w:t xml:space="preserve"> 'honest' and 'ethical' and someone who 'always does the right thing.' This is the biggest lie yet from </w:t>
      </w:r>
      <w:proofErr w:type="spellStart"/>
      <w:r w:rsidRPr="00AC582C">
        <w:rPr>
          <w:rFonts w:ascii="Georgia" w:hAnsi="Georgia"/>
        </w:rPr>
        <w:t>Quinnocchio</w:t>
      </w:r>
      <w:proofErr w:type="spellEnd"/>
      <w:r w:rsidRPr="00AC582C">
        <w:rPr>
          <w:rFonts w:ascii="Georgia" w:hAnsi="Georgia"/>
        </w:rPr>
        <w:t xml:space="preserve">," </w:t>
      </w:r>
      <w:proofErr w:type="spellStart"/>
      <w:r w:rsidRPr="00AC582C">
        <w:rPr>
          <w:rFonts w:ascii="Georgia" w:hAnsi="Georgia"/>
        </w:rPr>
        <w:t>Schrimpf</w:t>
      </w:r>
      <w:proofErr w:type="spellEnd"/>
      <w:r w:rsidRPr="00AC582C">
        <w:rPr>
          <w:rFonts w:ascii="Georgia" w:hAnsi="Georgia"/>
        </w:rPr>
        <w:t xml:space="preserve"> said. "Quinn should have resigned and helped expose Blagojevich. Instead, Quinn stood by him."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 xml:space="preserve">, who was convicted for his role with influence peddler Stuart Levine in a shakedown of a Hollywood producer for a $1.5 million contribution to </w:t>
      </w:r>
      <w:r w:rsidRPr="00AC582C">
        <w:rPr>
          <w:rFonts w:ascii="Georgia" w:hAnsi="Georgia"/>
        </w:rPr>
        <w:lastRenderedPageBreak/>
        <w:t xml:space="preserve">Blagojevich, was one of several dozen attendees at a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event Tuesday night in Springfield.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Asked by reporters if he was supporting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,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 xml:space="preserve"> said, "I've been a Republican all of my life, and he's the Republican candidate."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 xml:space="preserve">, who said he supported state Sen. Kirk Dillard, R-Hinsdale, in the gubernatorial primary, went on to describe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as "very impressive."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later was asked if he welcomed an endorsement from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>, and the candidate declined to answer, saying, "I don't know. I didn't even know he was here. I don't really know him. I can't comment on that."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On Wednesday, Quinn's campaign seized on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for failing to renounce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 xml:space="preserve"> immediately.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"Clearly, billionaire Bruce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is afraid to alienate the 'King of Clout,'" Quinn campaign spokeswoman </w:t>
      </w:r>
      <w:proofErr w:type="spellStart"/>
      <w:r w:rsidRPr="00AC582C">
        <w:rPr>
          <w:rFonts w:ascii="Georgia" w:hAnsi="Georgia"/>
        </w:rPr>
        <w:t>Izabela</w:t>
      </w:r>
      <w:proofErr w:type="spellEnd"/>
      <w:r w:rsidRPr="00AC582C">
        <w:rPr>
          <w:rFonts w:ascii="Georgia" w:hAnsi="Georgia"/>
        </w:rPr>
        <w:t xml:space="preserve"> </w:t>
      </w:r>
      <w:proofErr w:type="spellStart"/>
      <w:r w:rsidRPr="00AC582C">
        <w:rPr>
          <w:rFonts w:ascii="Georgia" w:hAnsi="Georgia"/>
        </w:rPr>
        <w:t>Miltko</w:t>
      </w:r>
      <w:proofErr w:type="spellEnd"/>
      <w:r w:rsidRPr="00AC582C">
        <w:rPr>
          <w:rFonts w:ascii="Georgia" w:hAnsi="Georgia"/>
        </w:rPr>
        <w:t xml:space="preserve"> said. "Mr.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claims to want to root out corruption and 'shake up Springfield,' yet when faced with an endorsement from the 'King of Shakedowns,' mum's the word."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>Later in the day Wednesday, the governor himself weighed in on the matter during a news briefing at his Statehouse office.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"I think he's now a convicted felon, and I certainly don't want to have anything to do with him personally," the governor said of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>. "And I think anybody who aspires to this office should stay clear of him and should make that crystal clear to the people of Illinois.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"He's someone who conspired with another convicted felon to cheat the Teachers Retirement System, and that's a very important pension board we have in our state. It's the biggest one we have. To allow that system to be taken advantage of by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 xml:space="preserve"> and his conspiring partner, Stuart Levine, is very, very wrong indeed," Quinn said.</w:t>
      </w:r>
    </w:p>
    <w:p w:rsidR="00AC582C" w:rsidRPr="00AC582C" w:rsidRDefault="00AC582C" w:rsidP="00AC582C">
      <w:pPr>
        <w:rPr>
          <w:rFonts w:ascii="Georgia" w:hAnsi="Georgia"/>
        </w:rPr>
      </w:pPr>
    </w:p>
    <w:p w:rsidR="00AC582C" w:rsidRPr="00AC582C" w:rsidRDefault="00AC582C" w:rsidP="00AC582C">
      <w:pPr>
        <w:rPr>
          <w:rFonts w:ascii="Georgia" w:hAnsi="Georgia"/>
        </w:rPr>
      </w:pPr>
      <w:r w:rsidRPr="00AC582C">
        <w:rPr>
          <w:rFonts w:ascii="Georgia" w:hAnsi="Georgia"/>
        </w:rPr>
        <w:t xml:space="preserve">Asked about the </w:t>
      </w:r>
      <w:proofErr w:type="spellStart"/>
      <w:r w:rsidRPr="00AC582C">
        <w:rPr>
          <w:rFonts w:ascii="Georgia" w:hAnsi="Georgia"/>
          <w:bCs/>
        </w:rPr>
        <w:t>Rauner</w:t>
      </w:r>
      <w:proofErr w:type="spellEnd"/>
      <w:r w:rsidRPr="00AC582C">
        <w:rPr>
          <w:rFonts w:ascii="Georgia" w:hAnsi="Georgia"/>
        </w:rPr>
        <w:t xml:space="preserve"> campaign's slam of Quinn's praise for Blagojevich, the governor said, "I'm not going to get into any politics. I served as state treasurer. I think the record is very clear [regarding] my dealings with Mr. </w:t>
      </w:r>
      <w:r w:rsidRPr="00AC582C">
        <w:rPr>
          <w:rFonts w:ascii="Georgia" w:hAnsi="Georgia"/>
          <w:bCs/>
        </w:rPr>
        <w:t>Cellini</w:t>
      </w:r>
      <w:r w:rsidRPr="00AC582C">
        <w:rPr>
          <w:rFonts w:ascii="Georgia" w:hAnsi="Georgia"/>
        </w:rPr>
        <w:t>. I fought for the taxpayers every step of the way."</w:t>
      </w:r>
    </w:p>
    <w:p w:rsidR="0060431F" w:rsidRPr="00AC582C" w:rsidRDefault="0060431F">
      <w:pPr>
        <w:rPr>
          <w:rFonts w:ascii="Georgia" w:hAnsi="Georgia"/>
        </w:rPr>
      </w:pPr>
    </w:p>
    <w:sectPr w:rsidR="0060431F" w:rsidRPr="00AC582C" w:rsidSect="00F40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C"/>
    <w:rsid w:val="00361DE1"/>
    <w:rsid w:val="0060431F"/>
    <w:rsid w:val="00AC582C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8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exis.com/search/XMLCrossLinkSearch.do?bct=A&amp;risb=21_T21632818354&amp;returnToId=20_T21632849846&amp;csi=11064&amp;A=0.02230520987977891&amp;sourceCSI=162599&amp;indexTerm=%23PE000A4UW%23&amp;searchTerm=Gov.%20Pat%20Quinn's%20&amp;indexType=P" TargetMode="External"/><Relationship Id="rId7" Type="http://schemas.openxmlformats.org/officeDocument/2006/relationships/image" Target="media/image2.bmp"/><Relationship Id="rId8" Type="http://schemas.openxmlformats.org/officeDocument/2006/relationships/hyperlink" Target="http://www.nexis.com/search/XMLCrossLinkSearch.do?bct=A&amp;risb=21_T21632818354&amp;returnToId=20_T21632849846&amp;csi=11064&amp;A=0.02230520987977891&amp;sourceCSI=162599&amp;indexTerm=%23PE000A4UW%23&amp;searchTerm=Pat%20Quinn%20&amp;indexType=P" TargetMode="External"/><Relationship Id="rId9" Type="http://schemas.openxmlformats.org/officeDocument/2006/relationships/hyperlink" Target="http://www.nexis.com/search/XMLCrossLinkSearch.do?bct=A&amp;risb=21_T21632818354&amp;returnToId=20_T21632849846&amp;csi=11064&amp;A=0.02230520987977891&amp;sourceCSI=162599&amp;indexTerm=%23PE0009ULK%23&amp;searchTerm=Rod%20Blagojevich's%20&amp;indexType=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Macintosh Word</Application>
  <DocSecurity>0</DocSecurity>
  <Lines>29</Lines>
  <Paragraphs>8</Paragraphs>
  <ScaleCrop>false</ScaleCrop>
  <Company>Sun-Times Media Group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2015-03-15T21:25:00Z</dcterms:created>
  <dcterms:modified xsi:type="dcterms:W3CDTF">2015-03-15T21:26:00Z</dcterms:modified>
</cp:coreProperties>
</file>