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B" w:rsidRDefault="00D033EB" w:rsidP="00D033EB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June 21, 2014 Saturday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D033EB" w:rsidRDefault="00D033EB" w:rsidP="00D033EB">
      <w:pPr>
        <w:rPr>
          <w:rFonts w:ascii="Times New Roman" w:hAnsi="Times New Roman" w:cs="Times New Roman"/>
          <w:sz w:val="48"/>
          <w:szCs w:val="48"/>
        </w:rPr>
      </w:pPr>
      <w:r w:rsidRPr="00D033EB">
        <w:rPr>
          <w:rFonts w:ascii="Times New Roman" w:hAnsi="Times New Roman" w:cs="Times New Roman"/>
          <w:sz w:val="48"/>
          <w:szCs w:val="48"/>
        </w:rPr>
        <w:t>NEIGHBORHOOD REC</w:t>
      </w:r>
      <w:r>
        <w:rPr>
          <w:rFonts w:ascii="Times New Roman" w:hAnsi="Times New Roman" w:cs="Times New Roman"/>
          <w:sz w:val="48"/>
          <w:szCs w:val="48"/>
        </w:rPr>
        <w:t xml:space="preserve">OVERY </w:t>
      </w:r>
      <w:proofErr w:type="spellStart"/>
      <w:r>
        <w:rPr>
          <w:rFonts w:ascii="Times New Roman" w:hAnsi="Times New Roman" w:cs="Times New Roman"/>
          <w:sz w:val="48"/>
          <w:szCs w:val="48"/>
        </w:rPr>
        <w:t>INITIATIVE</w:t>
      </w:r>
      <w:proofErr w:type="gramStart"/>
      <w:r>
        <w:rPr>
          <w:rFonts w:ascii="Times New Roman" w:hAnsi="Times New Roman" w:cs="Times New Roman"/>
          <w:sz w:val="48"/>
          <w:szCs w:val="48"/>
        </w:rPr>
        <w:t>:</w:t>
      </w:r>
      <w:bookmarkStart w:id="0" w:name="_GoBack"/>
      <w:bookmarkEnd w:id="0"/>
      <w:r w:rsidRPr="00D033EB">
        <w:rPr>
          <w:rFonts w:ascii="Times New Roman" w:hAnsi="Times New Roman" w:cs="Times New Roman"/>
          <w:sz w:val="48"/>
          <w:szCs w:val="48"/>
        </w:rPr>
        <w:t>Rauner</w:t>
      </w:r>
      <w:proofErr w:type="spellEnd"/>
      <w:proofErr w:type="gramEnd"/>
      <w:r w:rsidRPr="00D033EB">
        <w:rPr>
          <w:rFonts w:ascii="Times New Roman" w:hAnsi="Times New Roman" w:cs="Times New Roman"/>
          <w:sz w:val="48"/>
          <w:szCs w:val="48"/>
        </w:rPr>
        <w:t xml:space="preserve"> calls on Quinn to support subpoena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Default="00D033EB" w:rsidP="00D033EB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By Natasha </w:t>
      </w:r>
      <w:proofErr w:type="spellStart"/>
      <w:r>
        <w:rPr>
          <w:rFonts w:ascii="Georgia" w:hAnsi="Georgia"/>
          <w:bCs/>
        </w:rPr>
        <w:t>Korecki</w:t>
      </w:r>
      <w:proofErr w:type="spellEnd"/>
      <w:r>
        <w:rPr>
          <w:rFonts w:ascii="Georgia" w:hAnsi="Georgia"/>
          <w:bCs/>
        </w:rPr>
        <w:t xml:space="preserve"> and Dave McKinney</w:t>
      </w:r>
    </w:p>
    <w:p w:rsidR="00D033EB" w:rsidRPr="0033053F" w:rsidRDefault="00D033EB" w:rsidP="00D033EB">
      <w:pPr>
        <w:rPr>
          <w:rFonts w:ascii="Georgia" w:hAnsi="Georgia"/>
        </w:rPr>
      </w:pPr>
      <w:r>
        <w:rPr>
          <w:rFonts w:ascii="Georgia" w:hAnsi="Georgia"/>
          <w:bCs/>
        </w:rPr>
        <w:t>Sun-Times staff reporters</w:t>
      </w: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Bruce </w:t>
      </w:r>
      <w:proofErr w:type="spellStart"/>
      <w:r w:rsidRPr="0033053F">
        <w:rPr>
          <w:rFonts w:ascii="Georgia" w:hAnsi="Georgia"/>
        </w:rPr>
        <w:t>Rauner's</w:t>
      </w:r>
      <w:proofErr w:type="spellEnd"/>
      <w:r w:rsidRPr="0033053F">
        <w:rPr>
          <w:rFonts w:ascii="Georgia" w:hAnsi="Georgia"/>
        </w:rPr>
        <w:t xml:space="preserve"> campaign is calling on </w:t>
      </w:r>
      <w:r w:rsidRPr="00D033EB">
        <w:rPr>
          <w:rFonts w:ascii="Georgia" w:hAnsi="Georgia"/>
        </w:rPr>
        <w:t xml:space="preserve">Gov. </w:t>
      </w:r>
      <w:r w:rsidRPr="00D033EB">
        <w:rPr>
          <w:rFonts w:ascii="Georgia" w:hAnsi="Georgia"/>
          <w:bCs/>
        </w:rPr>
        <w:t>Pat</w:t>
      </w:r>
      <w:r w:rsidRPr="00D033EB">
        <w:rPr>
          <w:rFonts w:ascii="Georgia" w:hAnsi="Georgia"/>
        </w:rPr>
        <w:t xml:space="preserve"> </w:t>
      </w:r>
      <w:r w:rsidRPr="00D033EB">
        <w:rPr>
          <w:rFonts w:ascii="Georgia" w:hAnsi="Georgia"/>
          <w:bCs/>
        </w:rPr>
        <w:t>Quinn</w:t>
      </w:r>
      <w:r w:rsidRPr="00D033EB">
        <w:rPr>
          <w:rFonts w:ascii="Georgia" w:hAnsi="Georgia"/>
        </w:rPr>
        <w:t xml:space="preserve"> </w:t>
      </w:r>
      <w:r w:rsidRPr="0033053F">
        <w:rPr>
          <w:rFonts w:ascii="Georgia" w:hAnsi="Georgia"/>
        </w:rPr>
        <w:t>to support lawmakers issuing a subpoena for the testimony of Barbara Shaw, the former head of the governor's embattled Neighborhood Recovery Initiative program, before a legislative panel that's reviewing the program.</w:t>
      </w:r>
    </w:p>
    <w:p w:rsidR="00D033EB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A subcommittee of the Legislative Audit Commission will vote Monday whether to subpoena former Illinois Violence Prevention Authority Director Barbara Shaw as part of its investigation into the now-defunct $54.5 million anti-violence program.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It's a move that House Speaker Michael Madigan, D-Chicago, favors, according to an aide.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"As far as I know, the speaker is prepared to sign off on subpoenas and, I think, move this process along," Madigan spokesman Steve Brown told the Chicago Sun-Times' Early &amp; Often political website.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"It's likely if she's subpoenaed, she would testify," Shaw's lawyer, John </w:t>
      </w:r>
      <w:proofErr w:type="spellStart"/>
      <w:r w:rsidRPr="0033053F">
        <w:rPr>
          <w:rFonts w:ascii="Georgia" w:hAnsi="Georgia"/>
        </w:rPr>
        <w:t>Theis</w:t>
      </w:r>
      <w:proofErr w:type="spellEnd"/>
      <w:r w:rsidRPr="0033053F">
        <w:rPr>
          <w:rFonts w:ascii="Georgia" w:hAnsi="Georgia"/>
        </w:rPr>
        <w:t>, told Early &amp; Often earlier this week.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"If anyone is asked to participate, they should participate," Quinn office spokesman Grant </w:t>
      </w:r>
      <w:proofErr w:type="spellStart"/>
      <w:r w:rsidRPr="0033053F">
        <w:rPr>
          <w:rFonts w:ascii="Georgia" w:hAnsi="Georgia"/>
        </w:rPr>
        <w:t>Klinzman</w:t>
      </w:r>
      <w:proofErr w:type="spellEnd"/>
      <w:r w:rsidRPr="0033053F">
        <w:rPr>
          <w:rFonts w:ascii="Georgia" w:hAnsi="Georgia"/>
        </w:rPr>
        <w:t xml:space="preserve"> said Friday.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lastRenderedPageBreak/>
        <w:t>This is no-doubt a political hot potato for Quinn, who has been increasingly under fire for a series of issues stemming from the program.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Seizing the political moment, </w:t>
      </w:r>
      <w:proofErr w:type="spellStart"/>
      <w:r w:rsidRPr="0033053F">
        <w:rPr>
          <w:rFonts w:ascii="Georgia" w:hAnsi="Georgia"/>
        </w:rPr>
        <w:t>Rauner</w:t>
      </w:r>
      <w:proofErr w:type="spellEnd"/>
      <w:r w:rsidRPr="0033053F">
        <w:rPr>
          <w:rFonts w:ascii="Georgia" w:hAnsi="Georgia"/>
        </w:rPr>
        <w:t xml:space="preserve"> on Friday issued a statement urging that Shaw be questioned.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"The people of Illinois deserve to know the truth about the misuse of taxpayer funds in </w:t>
      </w:r>
      <w:r w:rsidRPr="00D033EB">
        <w:rPr>
          <w:rFonts w:ascii="Georgia" w:hAnsi="Georgia"/>
          <w:bCs/>
        </w:rPr>
        <w:t>Pat</w:t>
      </w:r>
      <w:r w:rsidRPr="00D033EB">
        <w:rPr>
          <w:rFonts w:ascii="Georgia" w:hAnsi="Georgia"/>
        </w:rPr>
        <w:t xml:space="preserve"> </w:t>
      </w:r>
      <w:r w:rsidRPr="00D033EB">
        <w:rPr>
          <w:rFonts w:ascii="Georgia" w:hAnsi="Georgia"/>
          <w:bCs/>
        </w:rPr>
        <w:t>Quinn's</w:t>
      </w:r>
      <w:r w:rsidRPr="00D033EB">
        <w:rPr>
          <w:rFonts w:ascii="Georgia" w:hAnsi="Georgia"/>
        </w:rPr>
        <w:t xml:space="preserve"> </w:t>
      </w:r>
      <w:r w:rsidRPr="0033053F">
        <w:rPr>
          <w:rFonts w:ascii="Georgia" w:hAnsi="Georgia"/>
        </w:rPr>
        <w:t xml:space="preserve">anti-violence program, and Barbara Shaw was a key player in the initiative," </w:t>
      </w:r>
      <w:proofErr w:type="spellStart"/>
      <w:r w:rsidRPr="0033053F">
        <w:rPr>
          <w:rFonts w:ascii="Georgia" w:hAnsi="Georgia"/>
        </w:rPr>
        <w:t>Rauner</w:t>
      </w:r>
      <w:proofErr w:type="spellEnd"/>
      <w:r w:rsidRPr="0033053F">
        <w:rPr>
          <w:rFonts w:ascii="Georgia" w:hAnsi="Georgia"/>
        </w:rPr>
        <w:t xml:space="preserve"> said in a statement.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The program, launched by Quinn one month before his 2010 gubernatorial election - and characterized by Republicans as a taxpayer-funded get-out-the-vote operation - is under investigation by Cook County and federal law-enforcement agencies.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Beyond Shaw, Brown would not delve specifically into others who might be subpoenaed to testify about their role in the anti-violence program, which was the subject of a scathing audit in February by Auditor General William Holland.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"I would assume they'd subpoena everyone involved in this whole process. I don't know how long a list that might be," Brown said.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Republicans contended in their letter Friday that subpoenas should be signed off on by the co-chairs of the Legislative Audit Commission and not Madigan and </w:t>
      </w:r>
      <w:proofErr w:type="spellStart"/>
      <w:r w:rsidRPr="0033053F">
        <w:rPr>
          <w:rFonts w:ascii="Georgia" w:hAnsi="Georgia"/>
        </w:rPr>
        <w:t>Cullerton</w:t>
      </w:r>
      <w:proofErr w:type="spellEnd"/>
      <w:r w:rsidRPr="0033053F">
        <w:rPr>
          <w:rFonts w:ascii="Georgia" w:hAnsi="Georgia"/>
        </w:rPr>
        <w:t xml:space="preserve">. They pointed to two earlier instances in which </w:t>
      </w:r>
      <w:proofErr w:type="gramStart"/>
      <w:r w:rsidRPr="0033053F">
        <w:rPr>
          <w:rFonts w:ascii="Georgia" w:hAnsi="Georgia"/>
        </w:rPr>
        <w:t>subpoenas were issued by the audit panel</w:t>
      </w:r>
      <w:proofErr w:type="gramEnd"/>
      <w:r w:rsidRPr="0033053F">
        <w:rPr>
          <w:rFonts w:ascii="Georgia" w:hAnsi="Georgia"/>
        </w:rPr>
        <w:t xml:space="preserve"> without signatures from the House speaker and Senate president personally.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>But Brown countered that having the leaders involved strengthened the process.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"If anybody wanted to quibble [with a subpoena,] the best response is that to make sure there's no way to question the validity," Brown said in justifying signatures from Madigan and </w:t>
      </w:r>
      <w:proofErr w:type="spellStart"/>
      <w:r w:rsidRPr="0033053F">
        <w:rPr>
          <w:rFonts w:ascii="Georgia" w:hAnsi="Georgia"/>
        </w:rPr>
        <w:t>Cullerton</w:t>
      </w:r>
      <w:proofErr w:type="spellEnd"/>
      <w:r w:rsidRPr="0033053F">
        <w:rPr>
          <w:rFonts w:ascii="Georgia" w:hAnsi="Georgia"/>
        </w:rPr>
        <w:t>.</w:t>
      </w:r>
    </w:p>
    <w:p w:rsidR="00D033EB" w:rsidRPr="0033053F" w:rsidRDefault="00D033EB" w:rsidP="00D033EB">
      <w:pPr>
        <w:rPr>
          <w:rFonts w:ascii="Georgia" w:hAnsi="Georgia"/>
        </w:rPr>
      </w:pPr>
    </w:p>
    <w:p w:rsidR="00D033EB" w:rsidRPr="0033053F" w:rsidRDefault="00D033EB" w:rsidP="00D033EB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A spokesman for </w:t>
      </w:r>
      <w:proofErr w:type="spellStart"/>
      <w:r w:rsidRPr="0033053F">
        <w:rPr>
          <w:rFonts w:ascii="Georgia" w:hAnsi="Georgia"/>
        </w:rPr>
        <w:t>Cullerton</w:t>
      </w:r>
      <w:proofErr w:type="spellEnd"/>
      <w:r w:rsidRPr="0033053F">
        <w:rPr>
          <w:rFonts w:ascii="Georgia" w:hAnsi="Georgia"/>
        </w:rPr>
        <w:t xml:space="preserve"> could not be reached Friday afternoon about whether he, too, would be willing to sign off on a subpoena for Shaw.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B"/>
    <w:rsid w:val="00361DE1"/>
    <w:rsid w:val="0060431F"/>
    <w:rsid w:val="00D033EB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Macintosh Word</Application>
  <DocSecurity>0</DocSecurity>
  <Lines>21</Lines>
  <Paragraphs>5</Paragraphs>
  <ScaleCrop>false</ScaleCrop>
  <Company>Sun-Times Media Group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2015-02-17T03:01:00Z</dcterms:created>
  <dcterms:modified xsi:type="dcterms:W3CDTF">2015-02-17T03:02:00Z</dcterms:modified>
</cp:coreProperties>
</file>